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7B" w:rsidRPr="005D637B" w:rsidRDefault="00C112C5" w:rsidP="005D637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637B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5D637B" w:rsidRPr="005D637B" w:rsidRDefault="005D637B" w:rsidP="005D637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637B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5D637B">
        <w:rPr>
          <w:rFonts w:ascii="Times New Roman" w:eastAsia="Times New Roman" w:hAnsi="Times New Roman" w:cs="Times New Roman"/>
          <w:sz w:val="24"/>
          <w:szCs w:val="24"/>
        </w:rPr>
        <w:t>Апастовская</w:t>
      </w:r>
      <w:proofErr w:type="spellEnd"/>
      <w:r w:rsidRPr="005D637B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</w:t>
      </w:r>
    </w:p>
    <w:p w:rsidR="005D637B" w:rsidRPr="005D637B" w:rsidRDefault="005D637B" w:rsidP="005D637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637B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5D637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 района Республики Татарстан</w:t>
      </w:r>
    </w:p>
    <w:p w:rsidR="005D637B" w:rsidRDefault="005D637B" w:rsidP="00C112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37B" w:rsidRDefault="005D637B" w:rsidP="00C112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37B" w:rsidRDefault="005D637B" w:rsidP="00C112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37B" w:rsidRDefault="005D637B" w:rsidP="00C112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37B" w:rsidRDefault="005D637B" w:rsidP="00C112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37B" w:rsidRDefault="005D637B" w:rsidP="00C112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637B" w:rsidRPr="00936B9B" w:rsidRDefault="005D637B" w:rsidP="00C112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A008A" w:rsidRDefault="009A008A">
      <w:pPr>
        <w:pStyle w:val="10"/>
        <w:jc w:val="center"/>
      </w:pPr>
    </w:p>
    <w:tbl>
      <w:tblPr>
        <w:tblpPr w:leftFromText="180" w:rightFromText="180" w:vertAnchor="page" w:horzAnchor="margin" w:tblpY="2831"/>
        <w:tblW w:w="9677" w:type="dxa"/>
        <w:tblLayout w:type="fixed"/>
        <w:tblLook w:val="04A0"/>
      </w:tblPr>
      <w:tblGrid>
        <w:gridCol w:w="5340"/>
        <w:gridCol w:w="4337"/>
      </w:tblGrid>
      <w:tr w:rsidR="005D637B" w:rsidRPr="00EF181A" w:rsidTr="005D637B">
        <w:trPr>
          <w:trHeight w:val="2287"/>
        </w:trPr>
        <w:tc>
          <w:tcPr>
            <w:tcW w:w="5340" w:type="dxa"/>
            <w:shd w:val="clear" w:color="auto" w:fill="auto"/>
          </w:tcPr>
          <w:p w:rsidR="005D637B" w:rsidRPr="00EF181A" w:rsidRDefault="005D637B" w:rsidP="005D637B">
            <w:pPr>
              <w:shd w:val="clear" w:color="auto" w:fill="FFFFFF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   </w:t>
            </w:r>
            <w:r w:rsidRPr="00EF181A">
              <w:rPr>
                <w:rFonts w:ascii="Times New Roman" w:hAnsi="Times New Roman"/>
                <w:spacing w:val="-1"/>
                <w:sz w:val="24"/>
                <w:szCs w:val="24"/>
              </w:rPr>
              <w:t>СОГЛАСОВАНО:</w:t>
            </w:r>
          </w:p>
          <w:p w:rsidR="005D637B" w:rsidRPr="00EF181A" w:rsidRDefault="005D637B" w:rsidP="005D637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81A">
              <w:rPr>
                <w:rFonts w:ascii="Times New Roman" w:hAnsi="Times New Roman"/>
                <w:spacing w:val="-1"/>
                <w:sz w:val="24"/>
                <w:szCs w:val="24"/>
              </w:rPr>
              <w:t>заместитель директора</w:t>
            </w:r>
          </w:p>
          <w:p w:rsidR="005D637B" w:rsidRPr="00EF181A" w:rsidRDefault="005D637B" w:rsidP="005D637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 Э.Х.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Хикматова</w:t>
            </w:r>
            <w:proofErr w:type="spellEnd"/>
          </w:p>
          <w:p w:rsidR="005D637B" w:rsidRPr="00EF181A" w:rsidRDefault="005D637B" w:rsidP="005D637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81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7ABD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EF181A">
              <w:rPr>
                <w:rFonts w:ascii="Times New Roman" w:hAnsi="Times New Roman"/>
                <w:sz w:val="24"/>
                <w:szCs w:val="24"/>
              </w:rPr>
              <w:t>»</w:t>
            </w:r>
            <w:r w:rsidRPr="00EF181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5F7ABD">
              <w:rPr>
                <w:rFonts w:ascii="Times New Roman" w:hAnsi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2018</w:t>
            </w:r>
            <w:r w:rsidRPr="00EF181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D637B" w:rsidRDefault="005D637B" w:rsidP="005D637B">
            <w:pPr>
              <w:ind w:right="4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637B" w:rsidRDefault="005D637B" w:rsidP="005D637B">
            <w:pPr>
              <w:ind w:right="4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637B" w:rsidRDefault="005D637B" w:rsidP="005D637B">
            <w:pPr>
              <w:ind w:right="4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637B" w:rsidRPr="005D637B" w:rsidRDefault="005D637B" w:rsidP="005D637B">
            <w:pPr>
              <w:ind w:right="46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  <w:shd w:val="clear" w:color="auto" w:fill="auto"/>
          </w:tcPr>
          <w:p w:rsidR="005D637B" w:rsidRPr="00EF181A" w:rsidRDefault="005D637B" w:rsidP="005D637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81A">
              <w:rPr>
                <w:rFonts w:ascii="Times New Roman" w:hAnsi="Times New Roman"/>
                <w:bCs/>
                <w:sz w:val="24"/>
                <w:szCs w:val="24"/>
              </w:rPr>
              <w:t>УТВЕРЖДАЮ</w:t>
            </w:r>
          </w:p>
          <w:p w:rsidR="005D637B" w:rsidRPr="00EF181A" w:rsidRDefault="005D637B" w:rsidP="005D637B">
            <w:pPr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 Директор МБ</w:t>
            </w:r>
            <w:r w:rsidRPr="00EF181A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ОУ </w:t>
            </w:r>
          </w:p>
          <w:p w:rsidR="005D637B" w:rsidRPr="00EF181A" w:rsidRDefault="005D637B" w:rsidP="005D637B">
            <w:pPr>
              <w:jc w:val="center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Апастовская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СОШ»</w:t>
            </w:r>
          </w:p>
          <w:p w:rsidR="005D637B" w:rsidRDefault="005D637B" w:rsidP="005D637B">
            <w:pPr>
              <w:jc w:val="right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 xml:space="preserve">_____________/Г.С. </w:t>
            </w:r>
            <w:proofErr w:type="spellStart"/>
            <w:r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Зиятдинова</w:t>
            </w:r>
            <w:proofErr w:type="spellEnd"/>
            <w:r w:rsidRPr="00EF181A"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/</w:t>
            </w:r>
          </w:p>
          <w:p w:rsidR="005F7ABD" w:rsidRPr="00EF181A" w:rsidRDefault="005F7ABD" w:rsidP="005F7ABD">
            <w:pPr>
              <w:jc w:val="center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 xml:space="preserve">Приказ №245 </w:t>
            </w:r>
            <w:proofErr w:type="gramStart"/>
            <w:r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iCs/>
                <w:spacing w:val="-11"/>
                <w:sz w:val="24"/>
                <w:szCs w:val="24"/>
              </w:rPr>
              <w:t xml:space="preserve">    </w:t>
            </w:r>
          </w:p>
          <w:p w:rsidR="005D637B" w:rsidRPr="00EF181A" w:rsidRDefault="005F7ABD" w:rsidP="005F7AB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5D637B" w:rsidRPr="00EF181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5F7ABD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31»  августа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D637B">
              <w:rPr>
                <w:rFonts w:ascii="Times New Roman" w:hAnsi="Times New Roman"/>
                <w:bCs/>
                <w:sz w:val="24"/>
                <w:szCs w:val="24"/>
              </w:rPr>
              <w:t xml:space="preserve"> 2018</w:t>
            </w:r>
            <w:r w:rsidR="005D637B" w:rsidRPr="00EF181A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5D637B" w:rsidRPr="00EF181A" w:rsidRDefault="005D637B" w:rsidP="005D63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81A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</w:p>
        </w:tc>
      </w:tr>
    </w:tbl>
    <w:p w:rsidR="009A008A" w:rsidRDefault="009A008A">
      <w:pPr>
        <w:pStyle w:val="10"/>
      </w:pPr>
    </w:p>
    <w:p w:rsidR="009A008A" w:rsidRDefault="009A008A">
      <w:pPr>
        <w:pStyle w:val="10"/>
        <w:widowControl w:val="0"/>
        <w:ind w:firstLine="709"/>
        <w:jc w:val="center"/>
      </w:pPr>
    </w:p>
    <w:p w:rsidR="009A008A" w:rsidRDefault="009A008A">
      <w:pPr>
        <w:pStyle w:val="10"/>
        <w:widowControl w:val="0"/>
        <w:ind w:firstLine="709"/>
        <w:jc w:val="center"/>
      </w:pPr>
    </w:p>
    <w:p w:rsidR="009A008A" w:rsidRDefault="009A008A">
      <w:pPr>
        <w:pStyle w:val="10"/>
        <w:widowControl w:val="0"/>
        <w:ind w:firstLine="709"/>
        <w:jc w:val="center"/>
      </w:pPr>
    </w:p>
    <w:p w:rsidR="009A008A" w:rsidRDefault="00912786">
      <w:pPr>
        <w:pStyle w:val="10"/>
        <w:widowControl w:val="0"/>
        <w:jc w:val="center"/>
        <w:rPr>
          <w:rFonts w:ascii="Times New Roman CYR" w:hAnsi="Times New Roman CYR" w:cs="Times New Roman CYR"/>
          <w:b/>
          <w:sz w:val="32"/>
          <w:szCs w:val="32"/>
        </w:rPr>
      </w:pPr>
      <w:r>
        <w:rPr>
          <w:rFonts w:ascii="Times New Roman CYR" w:hAnsi="Times New Roman CYR" w:cs="Times New Roman CYR"/>
          <w:b/>
          <w:sz w:val="32"/>
          <w:szCs w:val="32"/>
        </w:rPr>
        <w:t>РАБОЧАЯ ПРОГРАММА</w:t>
      </w:r>
    </w:p>
    <w:p w:rsidR="009A008A" w:rsidRDefault="00912786">
      <w:pPr>
        <w:pStyle w:val="ac"/>
        <w:spacing w:before="280" w:after="0"/>
        <w:jc w:val="center"/>
        <w:rPr>
          <w:sz w:val="32"/>
          <w:szCs w:val="32"/>
        </w:rPr>
      </w:pPr>
      <w:r>
        <w:rPr>
          <w:sz w:val="32"/>
          <w:szCs w:val="32"/>
        </w:rPr>
        <w:t>кружка спортивных игр</w:t>
      </w:r>
    </w:p>
    <w:p w:rsidR="009A008A" w:rsidRDefault="00912786">
      <w:pPr>
        <w:pStyle w:val="ac"/>
        <w:spacing w:before="280"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«Баскетбол»</w:t>
      </w:r>
    </w:p>
    <w:p w:rsidR="009A008A" w:rsidRDefault="009A008A">
      <w:pPr>
        <w:pStyle w:val="10"/>
        <w:widowControl w:val="0"/>
        <w:jc w:val="center"/>
      </w:pPr>
    </w:p>
    <w:p w:rsidR="009A008A" w:rsidRDefault="00912786">
      <w:pPr>
        <w:pStyle w:val="10"/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уровень общеобразовательный</w:t>
      </w:r>
    </w:p>
    <w:p w:rsidR="009A008A" w:rsidRDefault="009A008A">
      <w:pPr>
        <w:pStyle w:val="10"/>
        <w:widowControl w:val="0"/>
        <w:ind w:firstLine="709"/>
      </w:pPr>
    </w:p>
    <w:p w:rsidR="009A008A" w:rsidRDefault="009A008A">
      <w:pPr>
        <w:pStyle w:val="10"/>
        <w:widowControl w:val="0"/>
      </w:pPr>
    </w:p>
    <w:p w:rsidR="009A008A" w:rsidRDefault="009A008A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C112C5" w:rsidRDefault="00C112C5">
      <w:pPr>
        <w:pStyle w:val="10"/>
        <w:widowControl w:val="0"/>
      </w:pPr>
    </w:p>
    <w:p w:rsidR="009A008A" w:rsidRDefault="009A008A">
      <w:pPr>
        <w:pStyle w:val="10"/>
        <w:widowControl w:val="0"/>
      </w:pPr>
    </w:p>
    <w:p w:rsidR="009A008A" w:rsidRDefault="00912786">
      <w:pPr>
        <w:pStyle w:val="10"/>
        <w:widowContro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</w:t>
      </w:r>
      <w:r w:rsidR="00C112C5">
        <w:rPr>
          <w:rFonts w:ascii="Times New Roman CYR" w:hAnsi="Times New Roman CYR" w:cs="Times New Roman CYR"/>
          <w:sz w:val="28"/>
          <w:szCs w:val="28"/>
        </w:rPr>
        <w:t xml:space="preserve">ь: </w:t>
      </w:r>
      <w:proofErr w:type="spellStart"/>
      <w:r w:rsidR="00C112C5">
        <w:rPr>
          <w:rFonts w:ascii="Times New Roman CYR" w:hAnsi="Times New Roman CYR" w:cs="Times New Roman CYR"/>
          <w:sz w:val="28"/>
          <w:szCs w:val="28"/>
        </w:rPr>
        <w:t>Рамис</w:t>
      </w:r>
      <w:proofErr w:type="spellEnd"/>
      <w:r w:rsidR="00C112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C112C5">
        <w:rPr>
          <w:rFonts w:ascii="Times New Roman CYR" w:hAnsi="Times New Roman CYR" w:cs="Times New Roman CYR"/>
          <w:sz w:val="28"/>
          <w:szCs w:val="28"/>
        </w:rPr>
        <w:t>Рахматуллович</w:t>
      </w:r>
      <w:proofErr w:type="spellEnd"/>
      <w:r w:rsidR="00C112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C112C5">
        <w:rPr>
          <w:rFonts w:ascii="Times New Roman CYR" w:hAnsi="Times New Roman CYR" w:cs="Times New Roman CYR"/>
          <w:sz w:val="28"/>
          <w:szCs w:val="28"/>
        </w:rPr>
        <w:t>Гиззатов</w:t>
      </w:r>
      <w:proofErr w:type="spellEnd"/>
      <w:r w:rsidR="00C112C5">
        <w:rPr>
          <w:rFonts w:ascii="Times New Roman CYR" w:hAnsi="Times New Roman CYR" w:cs="Times New Roman CYR"/>
          <w:sz w:val="28"/>
          <w:szCs w:val="28"/>
        </w:rPr>
        <w:t>.</w:t>
      </w:r>
    </w:p>
    <w:p w:rsidR="009A008A" w:rsidRDefault="00912786">
      <w:pPr>
        <w:pStyle w:val="10"/>
        <w:widowContro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</w:p>
    <w:p w:rsidR="009A008A" w:rsidRDefault="009A008A">
      <w:pPr>
        <w:pStyle w:val="10"/>
        <w:widowControl w:val="0"/>
      </w:pPr>
    </w:p>
    <w:p w:rsidR="009A008A" w:rsidRDefault="00C112C5">
      <w:pPr>
        <w:pStyle w:val="10"/>
        <w:widowContro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Квалификационная категория: Высшая.</w:t>
      </w:r>
    </w:p>
    <w:p w:rsidR="009A008A" w:rsidRDefault="009A008A">
      <w:pPr>
        <w:pStyle w:val="10"/>
        <w:widowControl w:val="0"/>
        <w:ind w:firstLine="709"/>
      </w:pPr>
    </w:p>
    <w:p w:rsidR="009A008A" w:rsidRDefault="009A008A">
      <w:pPr>
        <w:pStyle w:val="10"/>
        <w:widowControl w:val="0"/>
        <w:ind w:firstLine="709"/>
        <w:jc w:val="center"/>
      </w:pPr>
    </w:p>
    <w:p w:rsidR="009A008A" w:rsidRDefault="009A008A">
      <w:pPr>
        <w:pStyle w:val="10"/>
        <w:widowControl w:val="0"/>
        <w:ind w:firstLine="709"/>
        <w:jc w:val="center"/>
      </w:pPr>
    </w:p>
    <w:p w:rsidR="009A008A" w:rsidRDefault="009A008A">
      <w:pPr>
        <w:pStyle w:val="10"/>
        <w:widowControl w:val="0"/>
      </w:pPr>
    </w:p>
    <w:p w:rsidR="009A008A" w:rsidRDefault="009A008A">
      <w:pPr>
        <w:pStyle w:val="10"/>
        <w:widowControl w:val="0"/>
      </w:pPr>
    </w:p>
    <w:p w:rsidR="009A008A" w:rsidRDefault="009A008A">
      <w:pPr>
        <w:pStyle w:val="10"/>
        <w:widowControl w:val="0"/>
        <w:ind w:firstLine="709"/>
        <w:jc w:val="center"/>
      </w:pPr>
    </w:p>
    <w:p w:rsidR="009A008A" w:rsidRDefault="009A008A">
      <w:pPr>
        <w:pStyle w:val="10"/>
        <w:widowControl w:val="0"/>
        <w:ind w:firstLine="709"/>
        <w:jc w:val="center"/>
      </w:pPr>
    </w:p>
    <w:p w:rsidR="00C112C5" w:rsidRDefault="00C112C5">
      <w:pPr>
        <w:pStyle w:val="10"/>
        <w:widowControl w:val="0"/>
        <w:ind w:firstLine="709"/>
        <w:jc w:val="center"/>
      </w:pPr>
    </w:p>
    <w:p w:rsidR="009A008A" w:rsidRDefault="00C112C5" w:rsidP="00C112C5">
      <w:pPr>
        <w:pStyle w:val="10"/>
        <w:widowControl w:val="0"/>
        <w:ind w:firstLine="709"/>
        <w:jc w:val="center"/>
      </w:pPr>
      <w:r>
        <w:t>Апастово</w:t>
      </w:r>
    </w:p>
    <w:p w:rsidR="009A008A" w:rsidRPr="00C112C5" w:rsidRDefault="00C112C5">
      <w:pPr>
        <w:pStyle w:val="10"/>
        <w:widowControl w:val="0"/>
        <w:ind w:firstLine="709"/>
        <w:jc w:val="center"/>
        <w:rPr>
          <w:rFonts w:ascii="Times New Roman CYR" w:hAnsi="Times New Roman CYR" w:cs="Times New Roman CYR"/>
        </w:rPr>
      </w:pPr>
      <w:r w:rsidRPr="00C112C5">
        <w:rPr>
          <w:rFonts w:ascii="Times New Roman CYR" w:hAnsi="Times New Roman CYR" w:cs="Times New Roman CYR"/>
        </w:rPr>
        <w:t>2018</w:t>
      </w:r>
      <w:r w:rsidR="00912786" w:rsidRPr="00C112C5">
        <w:rPr>
          <w:rFonts w:ascii="Times New Roman CYR" w:hAnsi="Times New Roman CYR" w:cs="Times New Roman CYR"/>
        </w:rPr>
        <w:t xml:space="preserve"> </w:t>
      </w:r>
      <w:bookmarkStart w:id="0" w:name="_GoBack"/>
      <w:bookmarkEnd w:id="0"/>
      <w:r w:rsidR="00912786" w:rsidRPr="00C112C5">
        <w:rPr>
          <w:rFonts w:ascii="Times New Roman CYR" w:hAnsi="Times New Roman CYR" w:cs="Times New Roman CYR"/>
        </w:rPr>
        <w:t>год</w:t>
      </w:r>
    </w:p>
    <w:p w:rsidR="00C112C5" w:rsidRDefault="00C112C5">
      <w:pPr>
        <w:pStyle w:val="10"/>
        <w:widowControl w:val="0"/>
        <w:ind w:firstLine="709"/>
        <w:jc w:val="center"/>
        <w:rPr>
          <w:rFonts w:ascii="Times New Roman CYR" w:hAnsi="Times New Roman CYR" w:cs="Times New Roman CYR"/>
          <w:b/>
        </w:rPr>
      </w:pPr>
    </w:p>
    <w:p w:rsidR="009A008A" w:rsidRDefault="009A008A">
      <w:pPr>
        <w:pStyle w:val="10"/>
        <w:widowControl w:val="0"/>
        <w:ind w:firstLine="709"/>
        <w:jc w:val="center"/>
        <w:rPr>
          <w:rFonts w:ascii="Times New Roman CYR" w:hAnsi="Times New Roman CYR" w:cs="Times New Roman CYR"/>
          <w:b/>
        </w:rPr>
      </w:pPr>
    </w:p>
    <w:p w:rsidR="009A008A" w:rsidRDefault="00912786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A008A" w:rsidRDefault="009A008A">
      <w:pPr>
        <w:pStyle w:val="10"/>
        <w:jc w:val="center"/>
        <w:rPr>
          <w:b/>
          <w:sz w:val="28"/>
          <w:szCs w:val="28"/>
        </w:rPr>
      </w:pPr>
    </w:p>
    <w:p w:rsidR="009A008A" w:rsidRDefault="0091278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«Об образовании» любая образовательная деятельность по учебным предметам вообще и физической культуре в частности должна осуществляться на основе образовательных программ, которые либо рекомендованы соответствующими организациями (департамент образования, министерство образования), либо разработаны специалистами образовательного учреждения. 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Кружковая работа в образовательном учреждении по видам спорта является дополнительным физкультурным образованием и должна осуществляться на основе соответствующей образовательной программы. На протяжении многих лет работы в школе я провожу занятия кружка баскетбола. В ней занимаются ученики 5–11-х классов. С самого начала возникла проблема обеспечения содержания занятий на основе образовательной программы.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Обеспечение содержания занятий через реализацию школьной программы затруднено, поскольку речь идет о дополнительном образовании, углубленном изучении раздела «баскетбол», да и контингент занимающихся разновозрастный.</w:t>
      </w:r>
      <w:proofErr w:type="gramEnd"/>
      <w:r>
        <w:rPr>
          <w:sz w:val="28"/>
          <w:szCs w:val="28"/>
        </w:rPr>
        <w:t xml:space="preserve"> Обеспечить содержание занятий на основе программы ДЮСШ не представляется возможным, так как ее содержание строго дифференцировано по годам обучения и уровню спортивного мастерства.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Возникает необходимость создания образовательной программы, адекватной задачам дополнительного физкультурного образования в условиях образовательного учреждения с учетом наличия в группе учащихся различного возраста и уровня подготовленности. 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Программа позволила привлечь учащихся к дополнительным занятиям, сформировать у них положительный интерес к физической культуре, получить высокие спортивные результаты. Команда школы является неоднократным призером районных, областных соревнований по баскетболу, а школа в целом – неоднократным победителем районной спартакиады.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Предлагаемая программа содержит пояснительную записку, основные положения теоретической подготовки, физической подготовки, технической подготовки, тактической подготовки, контрольные тесты.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В системе физического воспитания школьников одним из направлений</w:t>
      </w:r>
      <w:r w:rsidR="00C112C5">
        <w:rPr>
          <w:sz w:val="28"/>
          <w:szCs w:val="28"/>
        </w:rPr>
        <w:t xml:space="preserve"> является внеклассная работа.  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Баскетбол является одним из разделов школьной программы и представлен как обязательный вид спорта в государственном образовательном стандарте. Он является одним из ведущих видов спорта в организации кружковой работы в общеобразовательном учреждении. Тем не менее, в осуществлении такой работы необходимо ориентироваться на единство всех форм системы физического воспитания школьников: урок физической культуры, мероприятия в режиме учебного дня, спортивные соревнования, физкультурные праздники.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Цель занятий – формирование физической культуры занимающихся.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31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Задачи работы кружка:</w:t>
      </w:r>
    </w:p>
    <w:p w:rsidR="009A008A" w:rsidRDefault="0091278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расширение двигательного опыта за счет овладения двигательными действиями из раздела «Баскетбол» и использование их в качестве средств укрепления здоровья и формирования основ индивидуального здорового образа жизни; </w:t>
      </w:r>
    </w:p>
    <w:p w:rsidR="009A008A" w:rsidRDefault="0091278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совершенствование функциональных возможностей организма; </w:t>
      </w:r>
    </w:p>
    <w:p w:rsidR="009A008A" w:rsidRDefault="0091278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формирование позитивной психологии общения и коллективного взаимодействия; </w:t>
      </w:r>
    </w:p>
    <w:p w:rsidR="009A008A" w:rsidRDefault="0091278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формирование умений в организации и судействе спортивной игры «Баскетбол». 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Содержание данной программы рассчитано на систему трехразовых занятий в</w:t>
      </w:r>
      <w:r w:rsidR="005D637B">
        <w:rPr>
          <w:sz w:val="28"/>
          <w:szCs w:val="28"/>
        </w:rPr>
        <w:t xml:space="preserve"> неделю продолжительностью 45</w:t>
      </w:r>
      <w:r>
        <w:rPr>
          <w:sz w:val="28"/>
          <w:szCs w:val="28"/>
        </w:rPr>
        <w:t xml:space="preserve"> минут. Продолжительность занятий определяется их интенсивностью. Выполнение нормативного объема учебного времени достигается сложением времени учебных занятий и затратами времени на соревновательную деятельность по баскетболу в школе и вне ее. Содержание программы структурировано по видам спортивной подготовки: теоретической, физической, технической и тактической.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Кроме того, в программе представлены контрольные тесты для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по физической и технической подготовленности, а также методическое обеспечение и литература. Содержание видов спортивной </w:t>
      </w:r>
      <w:proofErr w:type="gramStart"/>
      <w:r>
        <w:rPr>
          <w:sz w:val="28"/>
          <w:szCs w:val="28"/>
        </w:rPr>
        <w:t>подготовки</w:t>
      </w:r>
      <w:proofErr w:type="gramEnd"/>
      <w:r>
        <w:rPr>
          <w:sz w:val="28"/>
          <w:szCs w:val="28"/>
        </w:rPr>
        <w:t xml:space="preserve"> определено исходя из содержания примерной федеральной программы («Физическая культура»</w:t>
      </w:r>
      <w:r>
        <w:rPr>
          <w:rStyle w:val="a3"/>
          <w:b/>
          <w:i/>
          <w:szCs w:val="28"/>
        </w:rPr>
        <w:t xml:space="preserve"> </w:t>
      </w:r>
      <w:r>
        <w:rPr>
          <w:rStyle w:val="a5"/>
          <w:b/>
          <w:i w:val="0"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В.И. Ляха, А.А. </w:t>
      </w:r>
      <w:proofErr w:type="spellStart"/>
      <w:r>
        <w:rPr>
          <w:iCs/>
          <w:sz w:val="28"/>
          <w:szCs w:val="28"/>
        </w:rPr>
        <w:t>Зданевича</w:t>
      </w:r>
      <w:proofErr w:type="spellEnd"/>
      <w:r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М, «Просвещение», 2013 год).</w:t>
      </w:r>
      <w:proofErr w:type="gramEnd"/>
      <w:r>
        <w:rPr>
          <w:sz w:val="28"/>
          <w:szCs w:val="28"/>
        </w:rPr>
        <w:t xml:space="preserve"> При этом большое внимание уделяется упражнениям специальной физической подготовки баскетболиста и тактико-техническим действиям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Теоретическая подготовка включает вопросы истории и современного состояния баскетбола, правил соревнований по баскетболу, техники безопасности, а также вопросы, связанные с гигиеническими требованиями. Физическая подготовка дифференцирована на упражнения общей и специальной подготовки. Техническая подготовка включает упражнения без мяча и с мячом. В состав упражнений с мячом входят передача, прием, ведение и броски по кольцу. Тактические действия включают действия (индивидуальные и командные) игрока в нападении и защите.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Примерное распределение времени в отдельном занятии по технической, тактической и физической подготовке представлено в Таблице. Распределение времени осуществлено с учетом продолжительности кружкового занятия 90 минут. Учитель, исходя из целей, условий, возрастных и индивидуальных особенностей занимающихся, потребностей работы кружка, может изменять продолжительность занятия и распределение времени.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Таблица Распределение времени учебно-тренировочного занятия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Тестирование уровня технической подготовленности проводится по контрольным упражнениям, представленным в методическом пособии Гомельского </w:t>
      </w:r>
      <w:r>
        <w:rPr>
          <w:sz w:val="28"/>
          <w:szCs w:val="28"/>
        </w:rPr>
        <w:lastRenderedPageBreak/>
        <w:t xml:space="preserve">А.Я. («Тренировка баскетболиста» Москва 2013 г.). Тестирование уровня физической подготовленности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проводится по региональным тестам в начале и в конце учебного года с их последующим анализом и представлением занимающимся.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_DdeLink__1307_425712114"/>
      <w:r>
        <w:rPr>
          <w:sz w:val="28"/>
          <w:szCs w:val="28"/>
        </w:rPr>
        <w:tab/>
        <w:t xml:space="preserve">Содержание разделов теоретической, технической, тактической, физической подготовки представлено без распределения по классам. Учитель должен самостоятельно, исходя из степени готовности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>, распределить учебный материал. Более того, программа рекомендует базовый уровень содержания учебного материала. Это содержание может быть расширено по усмотрению учителя.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Содержательное обеспечение разделов программы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Теоретическая подготовка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Развитие баскетбола в России и за рубежом.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Общая характеристика сторон подготовки спортсмена.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Физическая подготовка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Техническая подготовка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Тактическая подготовка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Психологическая подготовка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7. Соревновательная деятельность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 Организация и проведение соревнований по баскетболу.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9. Правила судейства соревнований по баскетболу.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10. Места занятий, оборудование и инвентарь для занятий баскетболом.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Физическая подготовка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Общая физическая подготовка. 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Общеразвивающие упражнения: элементарные, с весом собственного веса, с партнером, с предметами (набивными мячами,  гимнастическими палками,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 мячами различного диаметра, скакалками), на снарядах (перекладина, опорный прыжок, стенка, скамейка).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 Подвижные игры.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1.3. Эстафеты.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 Полосы препятствий.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1.5. Акробатические упражнения (кувырки, стойки, перевороты, перекаты).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2. Специальная физическая подготовка.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Упражнения для развития быстроты движений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2.2. Упражнения для развития специальной выносливости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2.3. Упражнения для развития скоростно-силовых качеств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2.4. Упражнения для развития ловкости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Техническая подготовка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1. Упражнения без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Прыжок вверх-вперед толчком одной и приземлением на одну ногу.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 Передвижение приставными шагами правым (левым) боком: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с разной скоростью; 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в одном и в разных направлениях. 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1.3. Передвижение правым – левым боком.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 Передвижение в стойке баскетболиста.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1.5. Остановка прыжком после ускорения.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1.6. Остановка в один шаг после ускорения.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1.7. Остановка в два шага после ускорения.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1.8. Повороты на месте.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1.9. Повороты в движении.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1.10. Имитация защитных действий против игрока нападения.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1.11. Имитация действий атаки против игрока защиты.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2. Ловля и передача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Двумя руками от груди, стоя на месте.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2.2. Двумя руками от груди с шагом вперед.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2.3. Двумя руками от груди в движении.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2.4. Передача одной рукой от плеча.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2.5. Передача одной рукой с шагом вперед.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2.6. То же после ведения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2.7. Передача одной рукой с отскоком от пола.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2.8. Передача двумя руками с отскоком от пола.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2.9. Передача одной рукой снизу от пола.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2.10. То же в движении.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2.11. Ловля мяча после </w:t>
      </w:r>
      <w:proofErr w:type="spellStart"/>
      <w:r>
        <w:rPr>
          <w:sz w:val="28"/>
          <w:szCs w:val="28"/>
        </w:rPr>
        <w:t>полуотскока</w:t>
      </w:r>
      <w:proofErr w:type="spellEnd"/>
      <w:r>
        <w:rPr>
          <w:sz w:val="28"/>
          <w:szCs w:val="28"/>
        </w:rPr>
        <w:t>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2.12. Ловля высоко летящего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2.13. Ловля катящегося мяча, стоя на месте.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2.14. Ловля катящегося мяча в движении.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3. Ведение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3.1. На месте.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 В движении шагом.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3.3. В движении бегом.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3.4. То же с изменением направления и скорости.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3.5. То же с изменением высоты отскока.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3.6. Правой и левой рукой поочередно на месте.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3.7. Правой и левой рукой поочередно в движении.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3.8. Перевод мяча с правой руки на </w:t>
      </w:r>
      <w:proofErr w:type="gramStart"/>
      <w:r>
        <w:rPr>
          <w:sz w:val="28"/>
          <w:szCs w:val="28"/>
        </w:rPr>
        <w:t>левую</w:t>
      </w:r>
      <w:proofErr w:type="gramEnd"/>
      <w:r>
        <w:rPr>
          <w:sz w:val="28"/>
          <w:szCs w:val="28"/>
        </w:rPr>
        <w:t xml:space="preserve"> и обратно, стоя на месте.</w:t>
      </w:r>
    </w:p>
    <w:p w:rsidR="009A008A" w:rsidRDefault="009A008A">
      <w:pPr>
        <w:pStyle w:val="10"/>
        <w:jc w:val="both"/>
        <w:rPr>
          <w:sz w:val="28"/>
          <w:szCs w:val="28"/>
        </w:rPr>
      </w:pP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4. Броски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4.1. Одной рукой в баскетбольный щит с места.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4.2. Двумя руками от груди в баскетбольный щит с места.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4.3. Двумя руками от груди в баскетбольный щит после ведения и остановки.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4.4. Двумя руками от груди в баскетбольную корзину с места.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4.5. Двумя руками от груди в баскетбольную корзину после ведения.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4.6. Одной рукой в баскетбольную корзину с места.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4.7. Одной рукой в баскетбольную корзину после ведения.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4.8. Одной рукой в баскетбольную корзину после двух шагов.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4.9. В прыжке одной рукой с места.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4.10. Штрафной.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4.11. Двумя руками снизу в движении.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4.12. Одной рукой в прыжке после ловли мяча в движении.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4.13. В прыжке со средней дистанции.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4.14. В прыжке с дальней дистанции.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4.15. Вырывание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4.16. Выбивание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>Тактическая подготовка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Защитные действия при опеке игрока без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Защитные действия при опеке игрока с мячом.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Перехват мяча.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Борьба за мяч после отскока от щита.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Быстрый прорыв.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Командные действия в защите.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7. Командные действия в нападении.</w:t>
      </w:r>
    </w:p>
    <w:p w:rsidR="009A008A" w:rsidRDefault="00912786">
      <w:pPr>
        <w:pStyle w:val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 Игра в баскетбол с заданными тактическими действиями.</w:t>
      </w:r>
    </w:p>
    <w:bookmarkEnd w:id="1"/>
    <w:p w:rsidR="009A008A" w:rsidRPr="005D637B" w:rsidRDefault="009A008A">
      <w:pPr>
        <w:rPr>
          <w:b/>
          <w:sz w:val="36"/>
          <w:szCs w:val="36"/>
        </w:rPr>
      </w:pPr>
    </w:p>
    <w:p w:rsidR="005D637B" w:rsidRDefault="005D637B" w:rsidP="005D637B">
      <w:p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Календарно-тематическое планирование.</w:t>
      </w:r>
    </w:p>
    <w:p w:rsidR="005D637B" w:rsidRPr="00124AFE" w:rsidRDefault="005D637B" w:rsidP="005D637B">
      <w:p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959"/>
        <w:gridCol w:w="7513"/>
        <w:gridCol w:w="1382"/>
      </w:tblGrid>
      <w:tr w:rsidR="005D637B" w:rsidTr="00C00FBA">
        <w:tc>
          <w:tcPr>
            <w:tcW w:w="959" w:type="dxa"/>
            <w:vAlign w:val="center"/>
          </w:tcPr>
          <w:p w:rsidR="005D637B" w:rsidRPr="004B3933" w:rsidRDefault="005D637B" w:rsidP="00C00FBA">
            <w:pPr>
              <w:pStyle w:val="ad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Тема занятия</w:t>
            </w:r>
          </w:p>
        </w:tc>
        <w:tc>
          <w:tcPr>
            <w:tcW w:w="1382" w:type="dxa"/>
            <w:vAlign w:val="center"/>
          </w:tcPr>
          <w:p w:rsidR="005D637B" w:rsidRPr="004B3933" w:rsidRDefault="005D637B" w:rsidP="00C00FBA">
            <w:pPr>
              <w:pStyle w:val="ad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Разучивание с</w:t>
            </w:r>
            <w:r w:rsidRPr="004B393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тойка игрока (исходные положения)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393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Стойка игрока (исходные положения)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Разучивание п</w:t>
            </w:r>
            <w:r w:rsidRPr="004B393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еремещение в стойке приставными шагами: правым, левым боком, лицом вперед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5D637B" w:rsidRDefault="005D637B" w:rsidP="00C00FBA">
            <w:r w:rsidRPr="007550B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5D637B" w:rsidRPr="007550B1" w:rsidRDefault="005D637B" w:rsidP="00C00FBA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550B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5D637B" w:rsidRDefault="005D637B" w:rsidP="00C00FBA">
            <w:r w:rsidRPr="007550B1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Перемещение в стойке приставными шагами: правым, левым боком, лицом вперед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</w:tcPr>
          <w:p w:rsidR="005D637B" w:rsidRPr="007550B1" w:rsidRDefault="005D637B" w:rsidP="00C00FBA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Игровое занятие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Разучивание с</w:t>
            </w:r>
            <w:r w:rsidRPr="004B393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очетание способов перемещений (бег, остановки, повороты, прыжки вверх)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4B393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Сочетание способов перемещений (бег, остановки, повороты, прыжки вверх)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Эстафеты с различными способами перемещений.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Разучивание 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513" w:type="dxa"/>
          </w:tcPr>
          <w:p w:rsidR="005D637B" w:rsidRDefault="005D637B" w:rsidP="00C00FBA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</w:t>
            </w:r>
            <w:r w:rsidRPr="00CA20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ерхняя передача мяча 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513" w:type="dxa"/>
          </w:tcPr>
          <w:p w:rsidR="005D637B" w:rsidRDefault="005D637B" w:rsidP="00C00FBA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Нижняя </w:t>
            </w:r>
            <w:r w:rsidRPr="00CA20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передача мяча 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513" w:type="dxa"/>
          </w:tcPr>
          <w:p w:rsidR="005D637B" w:rsidRDefault="005D637B" w:rsidP="00C00FBA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Игровое занятие.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513" w:type="dxa"/>
            <w:vAlign w:val="center"/>
          </w:tcPr>
          <w:p w:rsidR="005D637B" w:rsidRPr="004B3933" w:rsidRDefault="005D637B" w:rsidP="00C00FBA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Разучивание верхняя передача мяча.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513" w:type="dxa"/>
          </w:tcPr>
          <w:p w:rsidR="005D637B" w:rsidRDefault="005D637B" w:rsidP="00C00FBA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</w:t>
            </w:r>
            <w:r w:rsidRPr="0036691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ерхняя передача мяча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6691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 парах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513" w:type="dxa"/>
          </w:tcPr>
          <w:p w:rsidR="005D637B" w:rsidRDefault="005D637B" w:rsidP="00C00FBA"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Нижняя </w:t>
            </w:r>
            <w:r w:rsidRPr="00366917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передача мяча в парах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513" w:type="dxa"/>
          </w:tcPr>
          <w:p w:rsidR="005D637B" w:rsidRDefault="005D637B" w:rsidP="00C00FBA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Игровое занятие.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513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Разучивание: Ведение мяча в низкой, средней и высокой стойке.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7513" w:type="dxa"/>
          </w:tcPr>
          <w:p w:rsidR="005D637B" w:rsidRPr="00583C04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C04">
              <w:rPr>
                <w:rFonts w:ascii="Times New Roman" w:hAnsi="Times New Roman" w:cs="Times New Roman"/>
                <w:sz w:val="28"/>
                <w:szCs w:val="28"/>
              </w:rPr>
              <w:t>Ведение мяча, остановка прыжком на две ноги, бросок мяча в кольцо от щита.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513" w:type="dxa"/>
          </w:tcPr>
          <w:p w:rsidR="005D637B" w:rsidRPr="00583C04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C04">
              <w:rPr>
                <w:rFonts w:ascii="Times New Roman" w:hAnsi="Times New Roman" w:cs="Times New Roman"/>
                <w:sz w:val="28"/>
                <w:szCs w:val="28"/>
              </w:rPr>
              <w:t>Ведение мяча, два шага, бросок мяча в кольцо от щита.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513" w:type="dxa"/>
          </w:tcPr>
          <w:p w:rsidR="005D637B" w:rsidRPr="00583C04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C04">
              <w:rPr>
                <w:rFonts w:ascii="Times New Roman" w:hAnsi="Times New Roman" w:cs="Times New Roman"/>
                <w:sz w:val="28"/>
                <w:szCs w:val="28"/>
              </w:rPr>
              <w:t>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мяча с броском в кольцо с пра</w:t>
            </w:r>
            <w:r w:rsidRPr="00583C04">
              <w:rPr>
                <w:rFonts w:ascii="Times New Roman" w:hAnsi="Times New Roman" w:cs="Times New Roman"/>
                <w:sz w:val="28"/>
                <w:szCs w:val="28"/>
              </w:rPr>
              <w:t xml:space="preserve">во, </w:t>
            </w:r>
            <w:proofErr w:type="gramStart"/>
            <w:r w:rsidRPr="00583C0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83C04">
              <w:rPr>
                <w:rFonts w:ascii="Times New Roman" w:hAnsi="Times New Roman" w:cs="Times New Roman"/>
                <w:sz w:val="28"/>
                <w:szCs w:val="28"/>
              </w:rPr>
              <w:t xml:space="preserve"> лево и по центру на кольцо.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513" w:type="dxa"/>
          </w:tcPr>
          <w:p w:rsidR="005D637B" w:rsidRPr="00C26252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Игровое занятие.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13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с разной высотой отскока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13" w:type="dxa"/>
          </w:tcPr>
          <w:p w:rsidR="005D637B" w:rsidRPr="00FC6146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146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в парах, тройках на месте и в движении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513" w:type="dxa"/>
          </w:tcPr>
          <w:p w:rsidR="005D637B" w:rsidRPr="00A6029E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Броски мяча одной рукой от плеча с места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513" w:type="dxa"/>
          </w:tcPr>
          <w:p w:rsidR="005D637B" w:rsidRPr="00A6029E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Игровое занятие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513" w:type="dxa"/>
          </w:tcPr>
          <w:p w:rsidR="005D637B" w:rsidRPr="00FC6146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146">
              <w:rPr>
                <w:rFonts w:ascii="Times New Roman" w:hAnsi="Times New Roman" w:cs="Times New Roman"/>
                <w:sz w:val="28"/>
                <w:szCs w:val="28"/>
              </w:rPr>
              <w:t>Ведение мяча правой и левой рукой с сопротивлением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513" w:type="dxa"/>
          </w:tcPr>
          <w:p w:rsidR="005D637B" w:rsidRPr="00FC6146" w:rsidRDefault="005D637B" w:rsidP="00C00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146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в парах, тройках на месте и в движении с сопротивлением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513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 мяча после остановки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513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Игровое занятие.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513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 мяча после ведения два шага с сопротивлением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13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 мяча после ловли и ведения с сопротивлением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7C582E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82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13" w:type="dxa"/>
          </w:tcPr>
          <w:p w:rsidR="005D637B" w:rsidRPr="007C582E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опека игрока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  <w:tr w:rsidR="005D637B" w:rsidTr="00C00FBA">
        <w:tc>
          <w:tcPr>
            <w:tcW w:w="959" w:type="dxa"/>
          </w:tcPr>
          <w:p w:rsidR="005D637B" w:rsidRPr="007C582E" w:rsidRDefault="005D637B" w:rsidP="00C00FBA">
            <w:pPr>
              <w:spacing w:line="2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82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513" w:type="dxa"/>
          </w:tcPr>
          <w:p w:rsidR="005D637B" w:rsidRPr="007C582E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мини-баскетбол.</w:t>
            </w:r>
          </w:p>
        </w:tc>
        <w:tc>
          <w:tcPr>
            <w:tcW w:w="1382" w:type="dxa"/>
          </w:tcPr>
          <w:p w:rsidR="005D637B" w:rsidRPr="004B3933" w:rsidRDefault="005D637B" w:rsidP="00C00FBA">
            <w:pPr>
              <w:pStyle w:val="ad"/>
              <w:ind w:left="0"/>
              <w:rPr>
                <w:sz w:val="28"/>
                <w:szCs w:val="28"/>
              </w:rPr>
            </w:pPr>
          </w:p>
        </w:tc>
      </w:tr>
    </w:tbl>
    <w:p w:rsidR="009A008A" w:rsidRDefault="009A008A">
      <w:pPr>
        <w:jc w:val="both"/>
      </w:pPr>
    </w:p>
    <w:sectPr w:rsidR="009A008A" w:rsidSect="00CD3A52">
      <w:pgSz w:w="11906" w:h="16838"/>
      <w:pgMar w:top="1134" w:right="850" w:bottom="1134" w:left="709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20D31"/>
    <w:multiLevelType w:val="multilevel"/>
    <w:tmpl w:val="8EA602B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ACE56D6"/>
    <w:multiLevelType w:val="multilevel"/>
    <w:tmpl w:val="0A44189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A008A"/>
    <w:rsid w:val="002B23BD"/>
    <w:rsid w:val="005D637B"/>
    <w:rsid w:val="005F7ABD"/>
    <w:rsid w:val="00912786"/>
    <w:rsid w:val="009A008A"/>
    <w:rsid w:val="00C112C5"/>
    <w:rsid w:val="00CD3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Calibr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7E"/>
    <w:pPr>
      <w:suppressAutoHyphens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link w:val="31"/>
    <w:qFormat/>
    <w:rsid w:val="008F5640"/>
    <w:rPr>
      <w:rFonts w:ascii="Liberation Sans" w:eastAsia="Droid Sans Fallback" w:hAnsi="Liberation Sans" w:cs="Droid Sans Devanagari"/>
      <w:b/>
      <w:bCs/>
      <w:sz w:val="28"/>
      <w:szCs w:val="28"/>
      <w:lang w:eastAsia="zh-CN" w:bidi="hi-IN"/>
    </w:rPr>
  </w:style>
  <w:style w:type="character" w:customStyle="1" w:styleId="a3">
    <w:name w:val="Основной текст Знак"/>
    <w:basedOn w:val="a0"/>
    <w:uiPriority w:val="99"/>
    <w:semiHidden/>
    <w:qFormat/>
    <w:rsid w:val="008F5640"/>
    <w:rPr>
      <w:rFonts w:ascii="Times New Roman" w:eastAsia="SimSun" w:hAnsi="Times New Roman" w:cs="Times New Roman"/>
      <w:color w:val="000000"/>
      <w:sz w:val="24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CB1A09"/>
    <w:rPr>
      <w:rFonts w:ascii="Tahoma" w:eastAsia="SimSun" w:hAnsi="Tahoma" w:cs="Tahoma"/>
      <w:color w:val="000000"/>
      <w:sz w:val="16"/>
      <w:szCs w:val="16"/>
    </w:rPr>
  </w:style>
  <w:style w:type="character" w:customStyle="1" w:styleId="2">
    <w:name w:val="Заголовок 2 Знак"/>
    <w:basedOn w:val="a0"/>
    <w:link w:val="21"/>
    <w:uiPriority w:val="9"/>
    <w:qFormat/>
    <w:rsid w:val="003179F8"/>
    <w:rPr>
      <w:rFonts w:ascii="Cambria" w:hAnsi="Cambria"/>
      <w:b/>
      <w:bCs/>
      <w:color w:val="4F81BD"/>
      <w:sz w:val="26"/>
      <w:szCs w:val="26"/>
    </w:rPr>
  </w:style>
  <w:style w:type="character" w:styleId="a5">
    <w:name w:val="Emphasis"/>
    <w:rsid w:val="00CD3A52"/>
    <w:rPr>
      <w:i/>
      <w:iCs/>
    </w:rPr>
  </w:style>
  <w:style w:type="paragraph" w:customStyle="1" w:styleId="a6">
    <w:name w:val="Заголовок"/>
    <w:basedOn w:val="a"/>
    <w:next w:val="a7"/>
    <w:qFormat/>
    <w:rsid w:val="007E327E"/>
    <w:pPr>
      <w:keepNext/>
      <w:widowControl w:val="0"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uiPriority w:val="99"/>
    <w:semiHidden/>
    <w:unhideWhenUsed/>
    <w:rsid w:val="008F5640"/>
    <w:pPr>
      <w:widowControl w:val="0"/>
      <w:spacing w:after="120" w:line="288" w:lineRule="auto"/>
    </w:pPr>
  </w:style>
  <w:style w:type="paragraph" w:styleId="a8">
    <w:name w:val="List"/>
    <w:basedOn w:val="a7"/>
    <w:rsid w:val="007E327E"/>
    <w:rPr>
      <w:rFonts w:cs="Mangal"/>
    </w:rPr>
  </w:style>
  <w:style w:type="paragraph" w:styleId="a9">
    <w:name w:val="Title"/>
    <w:basedOn w:val="a"/>
    <w:rsid w:val="00CD3A52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qFormat/>
    <w:rsid w:val="007E327E"/>
    <w:pPr>
      <w:widowControl w:val="0"/>
      <w:suppressLineNumbers/>
      <w:suppressAutoHyphens/>
    </w:pPr>
    <w:rPr>
      <w:rFonts w:cs="Mangal"/>
    </w:rPr>
  </w:style>
  <w:style w:type="paragraph" w:customStyle="1" w:styleId="21">
    <w:name w:val="Заголовок 21"/>
    <w:basedOn w:val="a6"/>
    <w:link w:val="2"/>
    <w:uiPriority w:val="9"/>
    <w:unhideWhenUsed/>
    <w:qFormat/>
    <w:rsid w:val="003179F8"/>
    <w:pPr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31">
    <w:name w:val="Заголовок 31"/>
    <w:basedOn w:val="a6"/>
    <w:link w:val="3"/>
    <w:qFormat/>
    <w:rsid w:val="008F5640"/>
    <w:pPr>
      <w:outlineLvl w:val="2"/>
    </w:pPr>
    <w:rPr>
      <w:rFonts w:eastAsia="Droid Sans Fallback" w:cs="Droid Sans Devanagari"/>
      <w:b/>
      <w:bCs/>
      <w:lang w:eastAsia="zh-CN" w:bidi="hi-IN"/>
    </w:rPr>
  </w:style>
  <w:style w:type="paragraph" w:customStyle="1" w:styleId="1">
    <w:name w:val="Название объекта1"/>
    <w:basedOn w:val="a"/>
    <w:qFormat/>
    <w:rsid w:val="007E32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Обычный1"/>
    <w:qFormat/>
    <w:rsid w:val="00E6070C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b">
    <w:name w:val="caption"/>
    <w:basedOn w:val="10"/>
    <w:qFormat/>
    <w:rsid w:val="007E327E"/>
    <w:pPr>
      <w:suppressLineNumbers/>
      <w:spacing w:before="120" w:after="120"/>
    </w:pPr>
    <w:rPr>
      <w:rFonts w:cs="Mangal"/>
      <w:i/>
      <w:iCs/>
    </w:rPr>
  </w:style>
  <w:style w:type="paragraph" w:styleId="ac">
    <w:name w:val="Normal (Web)"/>
    <w:basedOn w:val="10"/>
    <w:uiPriority w:val="99"/>
    <w:semiHidden/>
    <w:unhideWhenUsed/>
    <w:qFormat/>
    <w:rsid w:val="00E6070C"/>
    <w:pPr>
      <w:spacing w:after="119"/>
    </w:pPr>
  </w:style>
  <w:style w:type="paragraph" w:styleId="ad">
    <w:name w:val="List Paragraph"/>
    <w:basedOn w:val="10"/>
    <w:uiPriority w:val="34"/>
    <w:qFormat/>
    <w:rsid w:val="00CB1A09"/>
    <w:pPr>
      <w:ind w:left="720"/>
      <w:contextualSpacing/>
    </w:pPr>
  </w:style>
  <w:style w:type="paragraph" w:styleId="ae">
    <w:name w:val="Balloon Text"/>
    <w:basedOn w:val="10"/>
    <w:uiPriority w:val="99"/>
    <w:semiHidden/>
    <w:unhideWhenUsed/>
    <w:qFormat/>
    <w:rsid w:val="00CB1A09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10"/>
    <w:qFormat/>
    <w:rsid w:val="007E327E"/>
  </w:style>
  <w:style w:type="table" w:styleId="af0">
    <w:name w:val="Table Grid"/>
    <w:basedOn w:val="a1"/>
    <w:uiPriority w:val="59"/>
    <w:rsid w:val="000E1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rsid w:val="00C112C5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112C5"/>
    <w:pPr>
      <w:shd w:val="clear" w:color="auto" w:fill="FFFFFF"/>
      <w:suppressAutoHyphens w:val="0"/>
      <w:spacing w:line="245" w:lineRule="exact"/>
    </w:pPr>
    <w:rPr>
      <w:rFonts w:ascii="Times New Roman" w:eastAsia="Times New Roman" w:hAnsi="Times New Roman" w:cs="Times New Roman"/>
      <w:color w:val="auto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743D8-04BA-4FEF-8328-D06112FE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марсель</cp:lastModifiedBy>
  <cp:revision>2</cp:revision>
  <cp:lastPrinted>2018-10-02T10:04:00Z</cp:lastPrinted>
  <dcterms:created xsi:type="dcterms:W3CDTF">2018-10-02T10:05:00Z</dcterms:created>
  <dcterms:modified xsi:type="dcterms:W3CDTF">2018-10-02T10:05:00Z</dcterms:modified>
  <dc:language>ru-RU</dc:language>
</cp:coreProperties>
</file>